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A0" w:rsidRPr="00FC1B3D" w:rsidRDefault="00141DA0" w:rsidP="00352F7C">
      <w:pPr>
        <w:spacing w:after="0" w:line="240" w:lineRule="auto"/>
        <w:jc w:val="both"/>
        <w:outlineLvl w:val="0"/>
        <w:rPr>
          <w:rFonts w:ascii="Times New Roman" w:eastAsia="Times New Roman" w:hAnsi="Times New Roman" w:cs="Times New Roman"/>
          <w:b/>
          <w:color w:val="111111"/>
          <w:kern w:val="36"/>
          <w:sz w:val="28"/>
          <w:szCs w:val="28"/>
          <w:lang w:eastAsia="hu-HU"/>
        </w:rPr>
      </w:pPr>
      <w:r w:rsidRPr="00FC1B3D">
        <w:rPr>
          <w:rFonts w:ascii="Times New Roman" w:eastAsia="Times New Roman" w:hAnsi="Times New Roman" w:cs="Times New Roman"/>
          <w:b/>
          <w:color w:val="111111"/>
          <w:kern w:val="36"/>
          <w:sz w:val="28"/>
          <w:szCs w:val="28"/>
          <w:lang w:eastAsia="hu-HU"/>
        </w:rPr>
        <w:t>Egyenlő Bánásmód Hatóság – a diszkrimináció elleni küzdelem felemelkedése vagy bukása?</w:t>
      </w:r>
    </w:p>
    <w:p w:rsidR="00352F7C" w:rsidRPr="00FC1B3D" w:rsidRDefault="00352F7C" w:rsidP="00352F7C">
      <w:pPr>
        <w:spacing w:after="0" w:line="240" w:lineRule="auto"/>
        <w:jc w:val="both"/>
        <w:outlineLvl w:val="0"/>
        <w:rPr>
          <w:rFonts w:ascii="Times New Roman" w:eastAsia="Times New Roman" w:hAnsi="Times New Roman" w:cs="Times New Roman"/>
          <w:color w:val="111111"/>
          <w:kern w:val="36"/>
          <w:sz w:val="28"/>
          <w:szCs w:val="28"/>
          <w:lang w:eastAsia="hu-HU"/>
        </w:rPr>
      </w:pPr>
    </w:p>
    <w:p w:rsidR="00F71774" w:rsidRPr="00FC1B3D" w:rsidRDefault="00F71774" w:rsidP="00352F7C">
      <w:pPr>
        <w:spacing w:after="0" w:line="240" w:lineRule="auto"/>
        <w:ind w:firstLine="708"/>
        <w:jc w:val="both"/>
        <w:rPr>
          <w:rFonts w:ascii="Times New Roman" w:eastAsia="Times New Roman" w:hAnsi="Times New Roman" w:cs="Times New Roman"/>
          <w:b/>
          <w:bCs/>
          <w:color w:val="222222"/>
          <w:sz w:val="28"/>
          <w:szCs w:val="28"/>
          <w:lang w:eastAsia="hu-HU"/>
        </w:rPr>
      </w:pPr>
    </w:p>
    <w:p w:rsidR="00EC4352" w:rsidRPr="00FC1B3D" w:rsidRDefault="00EC4352" w:rsidP="00EC4352">
      <w:pPr>
        <w:pStyle w:val="NormlWeb"/>
        <w:shd w:val="clear" w:color="auto" w:fill="FFFFFF"/>
        <w:spacing w:before="0" w:beforeAutospacing="0" w:after="0" w:afterAutospacing="0"/>
        <w:rPr>
          <w:rStyle w:val="Kiemels2"/>
          <w:sz w:val="28"/>
          <w:szCs w:val="28"/>
          <w:shd w:val="clear" w:color="auto" w:fill="F9F9F9"/>
        </w:rPr>
      </w:pPr>
      <w:bookmarkStart w:id="0" w:name="_Hlk513640402"/>
    </w:p>
    <w:bookmarkEnd w:id="0"/>
    <w:p w:rsidR="004E3745" w:rsidRPr="00FC1B3D" w:rsidRDefault="004E3745" w:rsidP="00FC1B3D">
      <w:pPr>
        <w:pStyle w:val="NormlWeb"/>
        <w:shd w:val="clear" w:color="auto" w:fill="FFFFFF"/>
        <w:spacing w:before="240" w:after="0"/>
        <w:rPr>
          <w:rStyle w:val="Kiemels2"/>
          <w:rFonts w:ascii="Verdana" w:hAnsi="Verdana" w:cs="Calibri"/>
          <w:sz w:val="28"/>
          <w:szCs w:val="28"/>
          <w:shd w:val="clear" w:color="auto" w:fill="F9F9F9"/>
        </w:rPr>
      </w:pPr>
      <w:r w:rsidRPr="00FC1B3D">
        <w:rPr>
          <w:rFonts w:ascii="Verdana" w:hAnsi="Verdana" w:cs="Calibri"/>
          <w:sz w:val="28"/>
          <w:szCs w:val="28"/>
          <w:shd w:val="clear" w:color="auto" w:fill="F9F9F9"/>
        </w:rPr>
        <w:t>Székesfehérvári Regionális Álláskeresők Egyesülete</w:t>
      </w:r>
      <w:r w:rsidRPr="00FC1B3D">
        <w:rPr>
          <w:rFonts w:ascii="Verdana" w:hAnsi="Verdana" w:cs="Calibri"/>
          <w:sz w:val="28"/>
          <w:szCs w:val="28"/>
        </w:rPr>
        <w:br/>
      </w:r>
      <w:r w:rsidRPr="00FC1B3D">
        <w:rPr>
          <w:rFonts w:ascii="Verdana" w:hAnsi="Verdana" w:cs="Calibri"/>
          <w:sz w:val="28"/>
          <w:szCs w:val="28"/>
          <w:shd w:val="clear" w:color="auto" w:fill="F9F9F9"/>
        </w:rPr>
        <w:t>8000 Székesfehérvár, Tolnai u. 10. (tel: +36 20/562-9619)</w:t>
      </w:r>
      <w:r w:rsidRPr="00FC1B3D">
        <w:rPr>
          <w:rFonts w:ascii="Verdana" w:hAnsi="Verdana" w:cs="Calibri"/>
          <w:sz w:val="28"/>
          <w:szCs w:val="28"/>
        </w:rPr>
        <w:br/>
      </w:r>
      <w:r w:rsidR="00FC1B3D" w:rsidRPr="00FC1B3D">
        <w:rPr>
          <w:rStyle w:val="Kiemels2"/>
          <w:rFonts w:ascii="Verdana" w:hAnsi="Verdana" w:cs="Calibri"/>
          <w:sz w:val="28"/>
          <w:szCs w:val="28"/>
          <w:shd w:val="clear" w:color="auto" w:fill="F9F9F9"/>
        </w:rPr>
        <w:t>2018.10.24. szerda</w:t>
      </w:r>
      <w:r w:rsidRPr="00FC1B3D">
        <w:rPr>
          <w:rStyle w:val="Kiemels2"/>
          <w:rFonts w:ascii="Verdana" w:hAnsi="Verdana" w:cs="Calibri"/>
          <w:sz w:val="28"/>
          <w:szCs w:val="28"/>
          <w:shd w:val="clear" w:color="auto" w:fill="F9F9F9"/>
        </w:rPr>
        <w:t xml:space="preserve"> 11:30-15:30</w:t>
      </w:r>
    </w:p>
    <w:p w:rsidR="004E3745" w:rsidRPr="00FC1B3D" w:rsidRDefault="004E3745" w:rsidP="004E3745">
      <w:pPr>
        <w:pStyle w:val="NormlWeb"/>
        <w:shd w:val="clear" w:color="auto" w:fill="FFFFFF"/>
        <w:spacing w:after="0"/>
        <w:rPr>
          <w:rStyle w:val="Kiemels2"/>
          <w:rFonts w:ascii="Verdana" w:hAnsi="Verdana" w:cs="Calibri"/>
          <w:sz w:val="28"/>
          <w:szCs w:val="28"/>
          <w:shd w:val="clear" w:color="auto" w:fill="F9F9F9"/>
        </w:rPr>
      </w:pPr>
      <w:r w:rsidRPr="00FC1B3D">
        <w:rPr>
          <w:rStyle w:val="Kiemels2"/>
          <w:rFonts w:ascii="Verdana" w:hAnsi="Verdana" w:cs="Calibri"/>
          <w:sz w:val="28"/>
          <w:szCs w:val="28"/>
          <w:shd w:val="clear" w:color="auto" w:fill="F9F9F9"/>
        </w:rPr>
        <w:t xml:space="preserve"> (bejárat a Sziget utcai iskolaudvar felöli oldalon)</w:t>
      </w:r>
    </w:p>
    <w:p w:rsidR="00F71774" w:rsidRDefault="00F71774" w:rsidP="00352F7C">
      <w:pPr>
        <w:spacing w:after="0" w:line="240" w:lineRule="auto"/>
        <w:ind w:firstLine="708"/>
        <w:jc w:val="both"/>
        <w:rPr>
          <w:rFonts w:ascii="Times New Roman" w:eastAsia="Times New Roman" w:hAnsi="Times New Roman" w:cs="Times New Roman"/>
          <w:b/>
          <w:bCs/>
          <w:color w:val="222222"/>
          <w:sz w:val="28"/>
          <w:szCs w:val="28"/>
          <w:lang w:eastAsia="hu-HU"/>
        </w:rPr>
      </w:pPr>
    </w:p>
    <w:p w:rsidR="00FC1B3D" w:rsidRPr="00FC1B3D" w:rsidRDefault="00FC1B3D" w:rsidP="00FC1B3D">
      <w:pPr>
        <w:pStyle w:val="NormlWeb"/>
        <w:shd w:val="clear" w:color="auto" w:fill="FFFFFF"/>
        <w:spacing w:before="0" w:beforeAutospacing="0" w:after="0" w:afterAutospacing="0"/>
        <w:rPr>
          <w:b/>
          <w:sz w:val="28"/>
          <w:szCs w:val="28"/>
          <w:u w:val="single"/>
        </w:rPr>
      </w:pPr>
      <w:r w:rsidRPr="00FC1B3D">
        <w:rPr>
          <w:b/>
          <w:sz w:val="28"/>
          <w:szCs w:val="28"/>
        </w:rPr>
        <w:t xml:space="preserve">Keresse fel </w:t>
      </w:r>
      <w:r w:rsidRPr="00FC1B3D">
        <w:rPr>
          <w:b/>
          <w:sz w:val="28"/>
          <w:szCs w:val="28"/>
          <w:u w:val="single"/>
        </w:rPr>
        <w:t>Dr. Szatmári Éva</w:t>
      </w:r>
    </w:p>
    <w:p w:rsidR="00FC1B3D" w:rsidRPr="00FC1B3D" w:rsidRDefault="00FC1B3D" w:rsidP="00FC1B3D">
      <w:pPr>
        <w:pStyle w:val="NormlWeb"/>
        <w:shd w:val="clear" w:color="auto" w:fill="FFFFFF"/>
        <w:spacing w:before="0" w:beforeAutospacing="0" w:after="0" w:afterAutospacing="0"/>
        <w:rPr>
          <w:b/>
          <w:sz w:val="28"/>
          <w:szCs w:val="28"/>
          <w:u w:val="single"/>
        </w:rPr>
      </w:pPr>
      <w:r w:rsidRPr="00FC1B3D">
        <w:rPr>
          <w:b/>
          <w:sz w:val="28"/>
          <w:szCs w:val="28"/>
          <w:u w:val="single"/>
        </w:rPr>
        <w:t>Fejér megyei egyenlőbánásmód-referens ügyfélfogadását:</w:t>
      </w:r>
    </w:p>
    <w:p w:rsidR="00FC1B3D" w:rsidRPr="00FC1B3D" w:rsidRDefault="00FC1B3D" w:rsidP="00FC1B3D">
      <w:pPr>
        <w:pStyle w:val="NormlWeb"/>
        <w:shd w:val="clear" w:color="auto" w:fill="FFFFFF"/>
        <w:spacing w:before="0" w:beforeAutospacing="0" w:after="0" w:afterAutospacing="0"/>
        <w:rPr>
          <w:b/>
          <w:color w:val="404040"/>
          <w:sz w:val="28"/>
          <w:szCs w:val="28"/>
          <w:shd w:val="clear" w:color="auto" w:fill="F9F9F9"/>
        </w:rPr>
      </w:pPr>
      <w:r w:rsidRPr="00FC1B3D">
        <w:rPr>
          <w:b/>
          <w:sz w:val="28"/>
          <w:szCs w:val="28"/>
          <w:shd w:val="clear" w:color="auto" w:fill="F9F9F9"/>
        </w:rPr>
        <w:t>06 3</w:t>
      </w:r>
      <w:bookmarkStart w:id="1" w:name="_GoBack"/>
      <w:bookmarkEnd w:id="1"/>
      <w:r w:rsidRPr="00FC1B3D">
        <w:rPr>
          <w:b/>
          <w:sz w:val="28"/>
          <w:szCs w:val="28"/>
          <w:shd w:val="clear" w:color="auto" w:fill="F9F9F9"/>
        </w:rPr>
        <w:t>0/960-2657 </w:t>
      </w:r>
      <w:hyperlink r:id="rId6" w:history="1">
        <w:r w:rsidRPr="00FC1B3D">
          <w:rPr>
            <w:rStyle w:val="Hiperhivatkozs"/>
            <w:sz w:val="28"/>
            <w:szCs w:val="28"/>
            <w:shd w:val="clear" w:color="auto" w:fill="F9F9F9"/>
          </w:rPr>
          <w:t>eva.drszatmari@gmail.com</w:t>
        </w:r>
      </w:hyperlink>
    </w:p>
    <w:p w:rsidR="00F71774" w:rsidRDefault="00F71774" w:rsidP="00352F7C">
      <w:pPr>
        <w:spacing w:after="0" w:line="240" w:lineRule="auto"/>
        <w:ind w:firstLine="708"/>
        <w:jc w:val="both"/>
        <w:rPr>
          <w:rFonts w:ascii="Times New Roman" w:eastAsia="Times New Roman" w:hAnsi="Times New Roman" w:cs="Times New Roman"/>
          <w:b/>
          <w:bCs/>
          <w:color w:val="222222"/>
          <w:sz w:val="28"/>
          <w:szCs w:val="28"/>
          <w:lang w:eastAsia="hu-HU"/>
        </w:rPr>
      </w:pPr>
    </w:p>
    <w:p w:rsidR="00141DA0" w:rsidRPr="00141DA0" w:rsidRDefault="00141DA0" w:rsidP="00352F7C">
      <w:pPr>
        <w:spacing w:after="0" w:line="240" w:lineRule="auto"/>
        <w:ind w:firstLine="708"/>
        <w:jc w:val="both"/>
        <w:rPr>
          <w:rFonts w:ascii="Times New Roman" w:eastAsia="Times New Roman" w:hAnsi="Times New Roman" w:cs="Times New Roman"/>
          <w:color w:val="222222"/>
          <w:sz w:val="28"/>
          <w:szCs w:val="28"/>
          <w:lang w:eastAsia="hu-HU"/>
        </w:rPr>
      </w:pPr>
      <w:r w:rsidRPr="00352F7C">
        <w:rPr>
          <w:rFonts w:ascii="Times New Roman" w:eastAsia="Times New Roman" w:hAnsi="Times New Roman" w:cs="Times New Roman"/>
          <w:b/>
          <w:bCs/>
          <w:color w:val="222222"/>
          <w:sz w:val="28"/>
          <w:szCs w:val="28"/>
          <w:lang w:eastAsia="hu-HU"/>
        </w:rPr>
        <w:t>A diszkrimináció az élet számos területén felbukkanhat: munkahelyen, kikapcsolódás vagy akár a bevásárlás közben is. A sértettek ma már több jogorvoslati lehetőség közül választhatnak: a bírósági út mellett az Egyenlő Bánásmód Hatóság is rendelkezésre áll. Milyen szerepet tölt be a Hatóság a jogsértések szankcionálásában, illetve vajon mennyire gyakori a hatósági jogorvoslati út választása?</w:t>
      </w:r>
    </w:p>
    <w:p w:rsidR="00141DA0" w:rsidRPr="00141DA0" w:rsidRDefault="00141DA0" w:rsidP="00352F7C">
      <w:pPr>
        <w:spacing w:after="0" w:line="240" w:lineRule="auto"/>
        <w:jc w:val="center"/>
        <w:rPr>
          <w:rFonts w:ascii="Times New Roman" w:eastAsia="Times New Roman" w:hAnsi="Times New Roman" w:cs="Times New Roman"/>
          <w:color w:val="222222"/>
          <w:sz w:val="28"/>
          <w:szCs w:val="28"/>
          <w:lang w:eastAsia="hu-HU"/>
        </w:rPr>
      </w:pPr>
      <w:r w:rsidRPr="00352F7C">
        <w:rPr>
          <w:rFonts w:ascii="Times New Roman" w:eastAsia="Times New Roman" w:hAnsi="Times New Roman" w:cs="Times New Roman"/>
          <w:noProof/>
          <w:color w:val="222222"/>
          <w:sz w:val="28"/>
          <w:szCs w:val="28"/>
          <w:lang w:eastAsia="hu-HU"/>
        </w:rPr>
        <w:drawing>
          <wp:inline distT="0" distB="0" distL="0" distR="0" wp14:anchorId="38CC1F13" wp14:editId="09D0E8A2">
            <wp:extent cx="2800350" cy="1876425"/>
            <wp:effectExtent l="0" t="0" r="0" b="9525"/>
            <wp:docPr id="1" name="Kép 1" descr="https://arsboni.hu/wp-content/uploads/2018/05/ebh_1-800x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boni.hu/wp-content/uploads/2018/05/ebh_1-800x5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2318" cy="1877744"/>
                    </a:xfrm>
                    <a:prstGeom prst="rect">
                      <a:avLst/>
                    </a:prstGeom>
                    <a:noFill/>
                    <a:ln>
                      <a:noFill/>
                    </a:ln>
                  </pic:spPr>
                </pic:pic>
              </a:graphicData>
            </a:graphic>
          </wp:inline>
        </w:drawing>
      </w:r>
    </w:p>
    <w:p w:rsidR="00352F7C" w:rsidRDefault="00141DA0" w:rsidP="00352F7C">
      <w:pPr>
        <w:spacing w:after="0" w:line="240" w:lineRule="auto"/>
        <w:ind w:firstLine="708"/>
        <w:jc w:val="both"/>
        <w:rPr>
          <w:rFonts w:ascii="Times New Roman" w:eastAsia="Times New Roman" w:hAnsi="Times New Roman" w:cs="Times New Roman"/>
          <w:color w:val="222222"/>
          <w:sz w:val="28"/>
          <w:szCs w:val="28"/>
          <w:lang w:eastAsia="hu-HU"/>
        </w:rPr>
      </w:pPr>
      <w:r w:rsidRPr="00141DA0">
        <w:rPr>
          <w:rFonts w:ascii="Times New Roman" w:eastAsia="Times New Roman" w:hAnsi="Times New Roman" w:cs="Times New Roman"/>
          <w:color w:val="222222"/>
          <w:sz w:val="28"/>
          <w:szCs w:val="28"/>
          <w:lang w:eastAsia="hu-HU"/>
        </w:rPr>
        <w:t xml:space="preserve">Az egyenjogúság gondolata nem a modern kor vívmánya, hanem komoly történeti múltra tekint vissza, a különbségtételek és az ezzel szembeni fellépések szinte az emberiség tudatával egyidősek. A különböző koroknak mindig megvolt az aktuális megoldási javaslata, miként kell kezelni a társadalmi egyenlőtlenségeket, ezek hol segítettek, hol csak elmélyítették a szakadékot a polgárok között. A hosszú folyamatú szabályozás előterébe először a nők és férfiak közötti egyenlőtlenségek kerültek, ezzel kapcsolatos törekvések már a 18. században is megjelentek, majd az Angliában kibontakozott szüfrazsett mozgalom indította meg az első valódi hullámait a női egyenjogúság gondolatának. </w:t>
      </w:r>
    </w:p>
    <w:p w:rsidR="00352F7C" w:rsidRDefault="00352F7C" w:rsidP="00352F7C">
      <w:pPr>
        <w:spacing w:after="0" w:line="240" w:lineRule="auto"/>
        <w:ind w:firstLine="708"/>
        <w:jc w:val="both"/>
        <w:rPr>
          <w:rFonts w:ascii="Times New Roman" w:eastAsia="Times New Roman" w:hAnsi="Times New Roman" w:cs="Times New Roman"/>
          <w:color w:val="222222"/>
          <w:sz w:val="28"/>
          <w:szCs w:val="28"/>
          <w:lang w:eastAsia="hu-HU"/>
        </w:rPr>
      </w:pPr>
    </w:p>
    <w:p w:rsidR="00141DA0" w:rsidRDefault="00141DA0" w:rsidP="00352F7C">
      <w:pPr>
        <w:spacing w:after="0" w:line="240" w:lineRule="auto"/>
        <w:ind w:firstLine="708"/>
        <w:jc w:val="both"/>
        <w:rPr>
          <w:rFonts w:ascii="Times New Roman" w:eastAsia="Times New Roman" w:hAnsi="Times New Roman" w:cs="Times New Roman"/>
          <w:color w:val="222222"/>
          <w:sz w:val="28"/>
          <w:szCs w:val="28"/>
          <w:lang w:eastAsia="hu-HU"/>
        </w:rPr>
      </w:pPr>
      <w:r w:rsidRPr="00141DA0">
        <w:rPr>
          <w:rFonts w:ascii="Times New Roman" w:eastAsia="Times New Roman" w:hAnsi="Times New Roman" w:cs="Times New Roman"/>
          <w:color w:val="222222"/>
          <w:sz w:val="28"/>
          <w:szCs w:val="28"/>
          <w:lang w:eastAsia="hu-HU"/>
        </w:rPr>
        <w:lastRenderedPageBreak/>
        <w:t>Az egyenlőtlenségek kiküszöbölése, és kiváltképp a nők helyzete komoly fejlődésen ment keresztül, a folyamat azonban még a nyugati demokráciákban sem tekinthető befejezettnek. A nemi alapú diszkrimináció mellett az idő múlásával egyre több védett tulajdonság alapján történt sérelmet kezdtek a jog védelme alá helyezni, és ebben a napjainkig tartó harcban az egyik legfőbb fegyver ma Magyarországon az Egyenlő Bánásmód Hatóság.</w:t>
      </w:r>
    </w:p>
    <w:p w:rsidR="00352F7C" w:rsidRPr="00141DA0" w:rsidRDefault="00352F7C" w:rsidP="00352F7C">
      <w:pPr>
        <w:spacing w:after="0" w:line="240" w:lineRule="auto"/>
        <w:ind w:firstLine="708"/>
        <w:jc w:val="both"/>
        <w:rPr>
          <w:rFonts w:ascii="Times New Roman" w:eastAsia="Times New Roman" w:hAnsi="Times New Roman" w:cs="Times New Roman"/>
          <w:color w:val="222222"/>
          <w:sz w:val="28"/>
          <w:szCs w:val="28"/>
          <w:lang w:eastAsia="hu-HU"/>
        </w:rPr>
      </w:pPr>
    </w:p>
    <w:p w:rsidR="00352F7C" w:rsidRDefault="00141DA0" w:rsidP="00352F7C">
      <w:pPr>
        <w:spacing w:after="0" w:line="240" w:lineRule="auto"/>
        <w:ind w:firstLine="708"/>
        <w:jc w:val="both"/>
        <w:rPr>
          <w:rFonts w:ascii="Times New Roman" w:eastAsia="Times New Roman" w:hAnsi="Times New Roman" w:cs="Times New Roman"/>
          <w:color w:val="222222"/>
          <w:sz w:val="28"/>
          <w:szCs w:val="28"/>
          <w:lang w:eastAsia="hu-HU"/>
        </w:rPr>
      </w:pPr>
      <w:r w:rsidRPr="00141DA0">
        <w:rPr>
          <w:rFonts w:ascii="Times New Roman" w:eastAsia="Times New Roman" w:hAnsi="Times New Roman" w:cs="Times New Roman"/>
          <w:color w:val="222222"/>
          <w:sz w:val="28"/>
          <w:szCs w:val="28"/>
          <w:lang w:eastAsia="hu-HU"/>
        </w:rPr>
        <w:t xml:space="preserve">Jelenleg hazánkban az egyenlő </w:t>
      </w:r>
      <w:proofErr w:type="gramStart"/>
      <w:r w:rsidRPr="00141DA0">
        <w:rPr>
          <w:rFonts w:ascii="Times New Roman" w:eastAsia="Times New Roman" w:hAnsi="Times New Roman" w:cs="Times New Roman"/>
          <w:color w:val="222222"/>
          <w:sz w:val="28"/>
          <w:szCs w:val="28"/>
          <w:lang w:eastAsia="hu-HU"/>
        </w:rPr>
        <w:t>bánásmód kérdés</w:t>
      </w:r>
      <w:proofErr w:type="gramEnd"/>
      <w:r w:rsidRPr="00141DA0">
        <w:rPr>
          <w:rFonts w:ascii="Times New Roman" w:eastAsia="Times New Roman" w:hAnsi="Times New Roman" w:cs="Times New Roman"/>
          <w:color w:val="222222"/>
          <w:sz w:val="28"/>
          <w:szCs w:val="28"/>
          <w:lang w:eastAsia="hu-HU"/>
        </w:rPr>
        <w:t xml:space="preserve"> több</w:t>
      </w:r>
      <w:r w:rsidR="00393CBD">
        <w:rPr>
          <w:rFonts w:ascii="Times New Roman" w:eastAsia="Times New Roman" w:hAnsi="Times New Roman" w:cs="Times New Roman"/>
          <w:color w:val="222222"/>
          <w:sz w:val="28"/>
          <w:szCs w:val="28"/>
          <w:lang w:eastAsia="hu-HU"/>
        </w:rPr>
        <w:t xml:space="preserve"> </w:t>
      </w:r>
      <w:r w:rsidRPr="00141DA0">
        <w:rPr>
          <w:rFonts w:ascii="Times New Roman" w:eastAsia="Times New Roman" w:hAnsi="Times New Roman" w:cs="Times New Roman"/>
          <w:color w:val="222222"/>
          <w:sz w:val="28"/>
          <w:szCs w:val="28"/>
          <w:lang w:eastAsia="hu-HU"/>
        </w:rPr>
        <w:t xml:space="preserve">szinten szabályozott: nemzetközi egyezmények (például a New Yorkban 1965-ben aláírt faji megkülönböztetés elleni egyezmény), uniós aktusok és belső jogszabályok révén. Már az Európai Gazdasági Közösséget megalapító Római szerződés 119. cikkében is az „egyenlő értékű munkáért járó egyenlő díjazáshoz” való jogként rögzítette az egyenlő bánásmód követelményét, mely </w:t>
      </w:r>
      <w:proofErr w:type="gramStart"/>
      <w:r w:rsidRPr="00141DA0">
        <w:rPr>
          <w:rFonts w:ascii="Times New Roman" w:eastAsia="Times New Roman" w:hAnsi="Times New Roman" w:cs="Times New Roman"/>
          <w:color w:val="222222"/>
          <w:sz w:val="28"/>
          <w:szCs w:val="28"/>
          <w:lang w:eastAsia="hu-HU"/>
        </w:rPr>
        <w:t>azóta</w:t>
      </w:r>
      <w:proofErr w:type="gramEnd"/>
      <w:r w:rsidRPr="00141DA0">
        <w:rPr>
          <w:rFonts w:ascii="Times New Roman" w:eastAsia="Times New Roman" w:hAnsi="Times New Roman" w:cs="Times New Roman"/>
          <w:color w:val="222222"/>
          <w:sz w:val="28"/>
          <w:szCs w:val="28"/>
          <w:lang w:eastAsia="hu-HU"/>
        </w:rPr>
        <w:t xml:space="preserve"> is az Európai Unió alapelvei között található.</w:t>
      </w:r>
    </w:p>
    <w:p w:rsidR="00141DA0" w:rsidRPr="00141DA0" w:rsidRDefault="00352F7C" w:rsidP="00352F7C">
      <w:pPr>
        <w:spacing w:after="0" w:line="240" w:lineRule="auto"/>
        <w:jc w:val="both"/>
        <w:rPr>
          <w:rFonts w:ascii="Times New Roman" w:eastAsia="Times New Roman" w:hAnsi="Times New Roman" w:cs="Times New Roman"/>
          <w:color w:val="222222"/>
          <w:sz w:val="28"/>
          <w:szCs w:val="28"/>
          <w:lang w:eastAsia="hu-HU"/>
        </w:rPr>
      </w:pPr>
      <w:r w:rsidRPr="00141DA0">
        <w:rPr>
          <w:rFonts w:ascii="Times New Roman" w:eastAsia="Times New Roman" w:hAnsi="Times New Roman" w:cs="Times New Roman"/>
          <w:color w:val="222222"/>
          <w:sz w:val="28"/>
          <w:szCs w:val="28"/>
          <w:lang w:eastAsia="hu-HU"/>
        </w:rPr>
        <w:t xml:space="preserve"> </w:t>
      </w:r>
    </w:p>
    <w:p w:rsidR="00141DA0" w:rsidRPr="00141DA0" w:rsidRDefault="00141DA0" w:rsidP="00352F7C">
      <w:pPr>
        <w:spacing w:after="0" w:line="240" w:lineRule="auto"/>
        <w:ind w:firstLine="708"/>
        <w:jc w:val="both"/>
        <w:rPr>
          <w:rFonts w:ascii="Times New Roman" w:eastAsia="Times New Roman" w:hAnsi="Times New Roman" w:cs="Times New Roman"/>
          <w:color w:val="222222"/>
          <w:sz w:val="28"/>
          <w:szCs w:val="28"/>
          <w:lang w:eastAsia="hu-HU"/>
        </w:rPr>
      </w:pPr>
      <w:r w:rsidRPr="00141DA0">
        <w:rPr>
          <w:rFonts w:ascii="Times New Roman" w:eastAsia="Times New Roman" w:hAnsi="Times New Roman" w:cs="Times New Roman"/>
          <w:color w:val="222222"/>
          <w:sz w:val="28"/>
          <w:szCs w:val="28"/>
          <w:lang w:eastAsia="hu-HU"/>
        </w:rPr>
        <w:t xml:space="preserve">A legfontosabb belső jogforrásunk, az Alaptörvény a XV. cikkében deklarálja a törvény előtti egyenlőség elvét, valamint a diszkrimináció tilalmát, miszerint hazánkban az alapvető jogokat az állam mindenkinek, bármely megkülönböztetés nélkül biztosítja. Emellett a 2003. évi CXXV törvény (továbbiakban: </w:t>
      </w:r>
      <w:proofErr w:type="spellStart"/>
      <w:r w:rsidRPr="00141DA0">
        <w:rPr>
          <w:rFonts w:ascii="Times New Roman" w:eastAsia="Times New Roman" w:hAnsi="Times New Roman" w:cs="Times New Roman"/>
          <w:color w:val="222222"/>
          <w:sz w:val="28"/>
          <w:szCs w:val="28"/>
          <w:lang w:eastAsia="hu-HU"/>
        </w:rPr>
        <w:t>Ebktv</w:t>
      </w:r>
      <w:proofErr w:type="spellEnd"/>
      <w:r w:rsidRPr="00141DA0">
        <w:rPr>
          <w:rFonts w:ascii="Times New Roman" w:eastAsia="Times New Roman" w:hAnsi="Times New Roman" w:cs="Times New Roman"/>
          <w:color w:val="222222"/>
          <w:sz w:val="28"/>
          <w:szCs w:val="28"/>
          <w:lang w:eastAsia="hu-HU"/>
        </w:rPr>
        <w:t xml:space="preserve">.) foglalja magába az egyenlő bánásmód </w:t>
      </w:r>
      <w:proofErr w:type="spellStart"/>
      <w:r w:rsidRPr="00141DA0">
        <w:rPr>
          <w:rFonts w:ascii="Times New Roman" w:eastAsia="Times New Roman" w:hAnsi="Times New Roman" w:cs="Times New Roman"/>
          <w:color w:val="222222"/>
          <w:sz w:val="28"/>
          <w:szCs w:val="28"/>
          <w:lang w:eastAsia="hu-HU"/>
        </w:rPr>
        <w:t>követelményénének</w:t>
      </w:r>
      <w:proofErr w:type="spellEnd"/>
      <w:r w:rsidRPr="00141DA0">
        <w:rPr>
          <w:rFonts w:ascii="Times New Roman" w:eastAsia="Times New Roman" w:hAnsi="Times New Roman" w:cs="Times New Roman"/>
          <w:color w:val="222222"/>
          <w:sz w:val="28"/>
          <w:szCs w:val="28"/>
          <w:lang w:eastAsia="hu-HU"/>
        </w:rPr>
        <w:t xml:space="preserve"> részletes szabályait, meghatározva az Egyenlő Bánásmód Hatóság (továbbiakban: Hatóság) feladatait is.</w:t>
      </w:r>
    </w:p>
    <w:p w:rsidR="00E8632A" w:rsidRDefault="00E8632A"/>
    <w:sectPr w:rsidR="00E863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F15E4"/>
    <w:multiLevelType w:val="hybridMultilevel"/>
    <w:tmpl w:val="3D5C64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A0"/>
    <w:rsid w:val="00141DA0"/>
    <w:rsid w:val="00162185"/>
    <w:rsid w:val="00286E48"/>
    <w:rsid w:val="00352F7C"/>
    <w:rsid w:val="00393CBD"/>
    <w:rsid w:val="003E3986"/>
    <w:rsid w:val="004E3745"/>
    <w:rsid w:val="0052507E"/>
    <w:rsid w:val="008F70A5"/>
    <w:rsid w:val="00A94754"/>
    <w:rsid w:val="00E8632A"/>
    <w:rsid w:val="00EC4352"/>
    <w:rsid w:val="00F71774"/>
    <w:rsid w:val="00FC1B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141D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41DA0"/>
    <w:rPr>
      <w:rFonts w:ascii="Times New Roman" w:eastAsia="Times New Roman" w:hAnsi="Times New Roman" w:cs="Times New Roman"/>
      <w:b/>
      <w:bCs/>
      <w:kern w:val="36"/>
      <w:sz w:val="48"/>
      <w:szCs w:val="48"/>
      <w:lang w:eastAsia="hu-HU"/>
    </w:rPr>
  </w:style>
  <w:style w:type="character" w:styleId="Hiperhivatkozs">
    <w:name w:val="Hyperlink"/>
    <w:basedOn w:val="Bekezdsalapbettpusa"/>
    <w:unhideWhenUsed/>
    <w:rsid w:val="00141DA0"/>
    <w:rPr>
      <w:color w:val="0000FF"/>
      <w:u w:val="single"/>
    </w:rPr>
  </w:style>
  <w:style w:type="character" w:customStyle="1" w:styleId="td-post-date">
    <w:name w:val="td-post-date"/>
    <w:basedOn w:val="Bekezdsalapbettpusa"/>
    <w:rsid w:val="00141DA0"/>
  </w:style>
  <w:style w:type="paragraph" w:styleId="NormlWeb">
    <w:name w:val="Normal (Web)"/>
    <w:basedOn w:val="Norml"/>
    <w:unhideWhenUsed/>
    <w:rsid w:val="00141DA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41DA0"/>
    <w:rPr>
      <w:b/>
      <w:bCs/>
    </w:rPr>
  </w:style>
  <w:style w:type="paragraph" w:styleId="Buborkszveg">
    <w:name w:val="Balloon Text"/>
    <w:basedOn w:val="Norml"/>
    <w:link w:val="BuborkszvegChar"/>
    <w:uiPriority w:val="99"/>
    <w:semiHidden/>
    <w:unhideWhenUsed/>
    <w:rsid w:val="00141DA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41DA0"/>
    <w:rPr>
      <w:rFonts w:ascii="Tahoma" w:hAnsi="Tahoma" w:cs="Tahoma"/>
      <w:sz w:val="16"/>
      <w:szCs w:val="16"/>
    </w:rPr>
  </w:style>
  <w:style w:type="paragraph" w:styleId="Normlbehzs">
    <w:name w:val="Normal Indent"/>
    <w:basedOn w:val="Norml"/>
    <w:unhideWhenUsed/>
    <w:rsid w:val="003E3986"/>
    <w:pPr>
      <w:overflowPunct w:val="0"/>
      <w:autoSpaceDE w:val="0"/>
      <w:autoSpaceDN w:val="0"/>
      <w:adjustRightInd w:val="0"/>
      <w:spacing w:after="0" w:line="240" w:lineRule="auto"/>
      <w:ind w:left="708"/>
    </w:pPr>
    <w:rPr>
      <w:rFonts w:ascii="Arial" w:eastAsia="Times New Roman" w:hAnsi="Arial" w:cs="Times New Roman"/>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141D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41DA0"/>
    <w:rPr>
      <w:rFonts w:ascii="Times New Roman" w:eastAsia="Times New Roman" w:hAnsi="Times New Roman" w:cs="Times New Roman"/>
      <w:b/>
      <w:bCs/>
      <w:kern w:val="36"/>
      <w:sz w:val="48"/>
      <w:szCs w:val="48"/>
      <w:lang w:eastAsia="hu-HU"/>
    </w:rPr>
  </w:style>
  <w:style w:type="character" w:styleId="Hiperhivatkozs">
    <w:name w:val="Hyperlink"/>
    <w:basedOn w:val="Bekezdsalapbettpusa"/>
    <w:unhideWhenUsed/>
    <w:rsid w:val="00141DA0"/>
    <w:rPr>
      <w:color w:val="0000FF"/>
      <w:u w:val="single"/>
    </w:rPr>
  </w:style>
  <w:style w:type="character" w:customStyle="1" w:styleId="td-post-date">
    <w:name w:val="td-post-date"/>
    <w:basedOn w:val="Bekezdsalapbettpusa"/>
    <w:rsid w:val="00141DA0"/>
  </w:style>
  <w:style w:type="paragraph" w:styleId="NormlWeb">
    <w:name w:val="Normal (Web)"/>
    <w:basedOn w:val="Norml"/>
    <w:unhideWhenUsed/>
    <w:rsid w:val="00141DA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41DA0"/>
    <w:rPr>
      <w:b/>
      <w:bCs/>
    </w:rPr>
  </w:style>
  <w:style w:type="paragraph" w:styleId="Buborkszveg">
    <w:name w:val="Balloon Text"/>
    <w:basedOn w:val="Norml"/>
    <w:link w:val="BuborkszvegChar"/>
    <w:uiPriority w:val="99"/>
    <w:semiHidden/>
    <w:unhideWhenUsed/>
    <w:rsid w:val="00141DA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41DA0"/>
    <w:rPr>
      <w:rFonts w:ascii="Tahoma" w:hAnsi="Tahoma" w:cs="Tahoma"/>
      <w:sz w:val="16"/>
      <w:szCs w:val="16"/>
    </w:rPr>
  </w:style>
  <w:style w:type="paragraph" w:styleId="Normlbehzs">
    <w:name w:val="Normal Indent"/>
    <w:basedOn w:val="Norml"/>
    <w:unhideWhenUsed/>
    <w:rsid w:val="003E3986"/>
    <w:pPr>
      <w:overflowPunct w:val="0"/>
      <w:autoSpaceDE w:val="0"/>
      <w:autoSpaceDN w:val="0"/>
      <w:adjustRightInd w:val="0"/>
      <w:spacing w:after="0" w:line="240" w:lineRule="auto"/>
      <w:ind w:left="708"/>
    </w:pPr>
    <w:rPr>
      <w:rFonts w:ascii="Arial" w:eastAsia="Times New Roman" w:hAnsi="Arial"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736329">
      <w:bodyDiv w:val="1"/>
      <w:marLeft w:val="0"/>
      <w:marRight w:val="0"/>
      <w:marTop w:val="0"/>
      <w:marBottom w:val="0"/>
      <w:divBdr>
        <w:top w:val="none" w:sz="0" w:space="0" w:color="auto"/>
        <w:left w:val="none" w:sz="0" w:space="0" w:color="auto"/>
        <w:bottom w:val="none" w:sz="0" w:space="0" w:color="auto"/>
        <w:right w:val="none" w:sz="0" w:space="0" w:color="auto"/>
      </w:divBdr>
      <w:divsChild>
        <w:div w:id="743797148">
          <w:marLeft w:val="0"/>
          <w:marRight w:val="0"/>
          <w:marTop w:val="0"/>
          <w:marBottom w:val="0"/>
          <w:divBdr>
            <w:top w:val="none" w:sz="0" w:space="0" w:color="auto"/>
            <w:left w:val="none" w:sz="0" w:space="0" w:color="auto"/>
            <w:bottom w:val="none" w:sz="0" w:space="0" w:color="auto"/>
            <w:right w:val="none" w:sz="0" w:space="0" w:color="auto"/>
          </w:divBdr>
          <w:divsChild>
            <w:div w:id="1618219390">
              <w:marLeft w:val="0"/>
              <w:marRight w:val="0"/>
              <w:marTop w:val="0"/>
              <w:marBottom w:val="240"/>
              <w:divBdr>
                <w:top w:val="none" w:sz="0" w:space="0" w:color="auto"/>
                <w:left w:val="none" w:sz="0" w:space="0" w:color="auto"/>
                <w:bottom w:val="none" w:sz="0" w:space="0" w:color="auto"/>
                <w:right w:val="none" w:sz="0" w:space="0" w:color="auto"/>
              </w:divBdr>
              <w:divsChild>
                <w:div w:id="1340158588">
                  <w:marLeft w:val="0"/>
                  <w:marRight w:val="0"/>
                  <w:marTop w:val="0"/>
                  <w:marBottom w:val="0"/>
                  <w:divBdr>
                    <w:top w:val="none" w:sz="0" w:space="0" w:color="auto"/>
                    <w:left w:val="none" w:sz="0" w:space="0" w:color="auto"/>
                    <w:bottom w:val="none" w:sz="0" w:space="0" w:color="auto"/>
                    <w:right w:val="none" w:sz="0" w:space="0" w:color="auto"/>
                  </w:divBdr>
                  <w:divsChild>
                    <w:div w:id="818501227">
                      <w:marLeft w:val="0"/>
                      <w:marRight w:val="30"/>
                      <w:marTop w:val="0"/>
                      <w:marBottom w:val="0"/>
                      <w:divBdr>
                        <w:top w:val="none" w:sz="0" w:space="0" w:color="auto"/>
                        <w:left w:val="none" w:sz="0" w:space="0" w:color="auto"/>
                        <w:bottom w:val="none" w:sz="0" w:space="0" w:color="auto"/>
                        <w:right w:val="none" w:sz="0" w:space="0" w:color="auto"/>
                      </w:divBdr>
                    </w:div>
                    <w:div w:id="16277316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782333">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drszatmari@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367</Words>
  <Characters>2534</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Gyula</dc:creator>
  <cp:lastModifiedBy>Gyula</cp:lastModifiedBy>
  <cp:revision>13</cp:revision>
  <dcterms:created xsi:type="dcterms:W3CDTF">2018-06-02T13:37:00Z</dcterms:created>
  <dcterms:modified xsi:type="dcterms:W3CDTF">2018-10-20T07:51:00Z</dcterms:modified>
</cp:coreProperties>
</file>